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7B" w:rsidRDefault="00EB117B" w:rsidP="00EB117B">
      <w:pPr>
        <w:pStyle w:val="Heading1"/>
        <w:jc w:val="center"/>
      </w:pPr>
      <w:r>
        <w:t>Mark Allocation breakdown</w:t>
      </w:r>
    </w:p>
    <w:p w:rsidR="00EB117B" w:rsidRPr="00EB117B" w:rsidRDefault="00EB117B" w:rsidP="00EB117B"/>
    <w:p w:rsidR="00EB117B" w:rsidRPr="0016613C" w:rsidRDefault="00EB117B" w:rsidP="00EB117B">
      <w:pPr>
        <w:numPr>
          <w:ilvl w:val="0"/>
          <w:numId w:val="1"/>
        </w:numPr>
        <w:spacing w:after="200" w:line="276" w:lineRule="auto"/>
        <w:contextualSpacing/>
        <w:rPr>
          <w:bCs/>
          <w:szCs w:val="36"/>
          <w:lang w:eastAsia="en-GB"/>
        </w:rPr>
      </w:pPr>
      <w:r w:rsidRPr="0016613C">
        <w:rPr>
          <w:bCs/>
          <w:szCs w:val="36"/>
          <w:lang w:eastAsia="en-GB"/>
        </w:rPr>
        <w:t>Aim:</w:t>
      </w:r>
      <w:r>
        <w:rPr>
          <w:bCs/>
          <w:szCs w:val="36"/>
          <w:lang w:eastAsia="en-GB"/>
        </w:rPr>
        <w:t xml:space="preserve"> </w:t>
      </w:r>
      <w:r>
        <w:rPr>
          <w:b/>
          <w:bCs/>
          <w:szCs w:val="36"/>
          <w:lang w:eastAsia="en-GB"/>
        </w:rPr>
        <w:t xml:space="preserve">1 mark </w:t>
      </w:r>
      <w:r w:rsidRPr="0016613C">
        <w:rPr>
          <w:rFonts w:eastAsia="MS Mincho"/>
        </w:rPr>
        <w:t>The aim must describe clearly what is to be investigated</w:t>
      </w:r>
    </w:p>
    <w:p w:rsidR="00EB117B" w:rsidRPr="00A10379" w:rsidRDefault="00EB117B" w:rsidP="00EB117B">
      <w:pPr>
        <w:numPr>
          <w:ilvl w:val="0"/>
          <w:numId w:val="1"/>
        </w:numPr>
        <w:spacing w:after="200" w:line="276" w:lineRule="auto"/>
        <w:contextualSpacing/>
        <w:rPr>
          <w:color w:val="000000"/>
          <w:lang w:eastAsia="en-GB"/>
        </w:rPr>
      </w:pPr>
      <w:r w:rsidRPr="00A10379">
        <w:t>Application/effect on the environment/society:</w:t>
      </w:r>
    </w:p>
    <w:p w:rsidR="00EB117B" w:rsidRPr="00A10379" w:rsidRDefault="00EB117B" w:rsidP="00EB117B">
      <w:pPr>
        <w:numPr>
          <w:ilvl w:val="1"/>
          <w:numId w:val="1"/>
        </w:numPr>
        <w:spacing w:after="200" w:line="276" w:lineRule="auto"/>
        <w:contextualSpacing/>
        <w:rPr>
          <w:rFonts w:eastAsia="Calibri"/>
          <w:color w:val="000000"/>
          <w:lang w:val="en-US" w:eastAsia="en-GB"/>
        </w:rPr>
      </w:pPr>
      <w:r w:rsidRPr="00A10379">
        <w:rPr>
          <w:b/>
          <w:color w:val="000000"/>
          <w:lang w:eastAsia="en-GB"/>
        </w:rPr>
        <w:t>1 mark</w:t>
      </w:r>
      <w:r w:rsidRPr="00A10379">
        <w:rPr>
          <w:color w:val="000000"/>
          <w:lang w:eastAsia="en-GB"/>
        </w:rPr>
        <w:t xml:space="preserve"> for providing a statement of characteristics and/or features of the application</w:t>
      </w:r>
    </w:p>
    <w:p w:rsidR="00EB117B" w:rsidRPr="00A10379" w:rsidRDefault="00EB117B" w:rsidP="00EB117B">
      <w:pPr>
        <w:numPr>
          <w:ilvl w:val="1"/>
          <w:numId w:val="1"/>
        </w:numPr>
        <w:spacing w:after="200" w:line="276" w:lineRule="auto"/>
        <w:contextualSpacing/>
        <w:rPr>
          <w:rFonts w:eastAsia="Calibri"/>
          <w:color w:val="000000"/>
          <w:lang w:val="en-US" w:eastAsia="en-GB"/>
        </w:rPr>
      </w:pPr>
      <w:r w:rsidRPr="00A10379">
        <w:rPr>
          <w:rFonts w:eastAsia="Calibri"/>
          <w:b/>
          <w:color w:val="000000"/>
          <w:lang w:val="en-US" w:eastAsia="en-GB"/>
        </w:rPr>
        <w:t>1 mark</w:t>
      </w:r>
      <w:r w:rsidRPr="00A10379">
        <w:rPr>
          <w:rFonts w:eastAsia="Calibri"/>
          <w:color w:val="000000"/>
          <w:lang w:val="en-US" w:eastAsia="en-GB"/>
        </w:rPr>
        <w:t xml:space="preserve"> for making clear the relationship between the application and its effect on the environment/society</w:t>
      </w:r>
    </w:p>
    <w:p w:rsidR="00EB117B" w:rsidRPr="00A10379" w:rsidRDefault="00EB117B" w:rsidP="00EB117B">
      <w:pPr>
        <w:numPr>
          <w:ilvl w:val="0"/>
          <w:numId w:val="1"/>
        </w:numPr>
        <w:spacing w:after="200" w:line="276" w:lineRule="auto"/>
        <w:contextualSpacing/>
        <w:rPr>
          <w:rFonts w:eastAsia="Calibri"/>
          <w:color w:val="000000"/>
          <w:lang w:val="en-US" w:eastAsia="en-GB"/>
        </w:rPr>
      </w:pPr>
      <w:r w:rsidRPr="00A10379">
        <w:rPr>
          <w:rFonts w:eastAsia="Calibri"/>
          <w:color w:val="000000"/>
          <w:lang w:val="en-US" w:eastAsia="en-GB"/>
        </w:rPr>
        <w:t>Selection of sources of data/information:</w:t>
      </w:r>
    </w:p>
    <w:p w:rsidR="00EB117B" w:rsidRPr="00A10379" w:rsidRDefault="00EB117B" w:rsidP="00EB117B">
      <w:pPr>
        <w:numPr>
          <w:ilvl w:val="1"/>
          <w:numId w:val="1"/>
        </w:numPr>
        <w:spacing w:after="200" w:line="276" w:lineRule="auto"/>
        <w:contextualSpacing/>
        <w:rPr>
          <w:rFonts w:eastAsia="Calibri"/>
          <w:color w:val="000000"/>
          <w:lang w:val="en-US" w:eastAsia="en-GB"/>
        </w:rPr>
      </w:pPr>
      <w:r w:rsidRPr="00A10379">
        <w:rPr>
          <w:rFonts w:eastAsia="Calibri"/>
          <w:b/>
          <w:color w:val="000000"/>
          <w:lang w:val="en-US" w:eastAsia="en-GB"/>
        </w:rPr>
        <w:t>2 marks</w:t>
      </w:r>
      <w:r w:rsidRPr="00A10379">
        <w:rPr>
          <w:rFonts w:eastAsia="Calibri"/>
          <w:color w:val="000000"/>
          <w:lang w:val="en-US" w:eastAsia="en-GB"/>
        </w:rPr>
        <w:t xml:space="preserve"> for an explanation of the choice of sources on the basis of at least two of: </w:t>
      </w:r>
    </w:p>
    <w:p w:rsidR="00EB117B" w:rsidRPr="00A10379" w:rsidRDefault="00EB117B" w:rsidP="00EB117B">
      <w:pPr>
        <w:numPr>
          <w:ilvl w:val="2"/>
          <w:numId w:val="1"/>
        </w:numPr>
        <w:spacing w:after="200" w:line="276" w:lineRule="auto"/>
        <w:contextualSpacing/>
        <w:rPr>
          <w:rFonts w:eastAsia="Calibri"/>
          <w:color w:val="000000"/>
          <w:lang w:val="en-US" w:eastAsia="en-GB"/>
        </w:rPr>
      </w:pPr>
      <w:r w:rsidRPr="00A10379">
        <w:rPr>
          <w:rFonts w:eastAsia="Calibri"/>
          <w:color w:val="000000"/>
          <w:lang w:val="en-US" w:eastAsia="en-GB"/>
        </w:rPr>
        <w:t>Relevance</w:t>
      </w:r>
    </w:p>
    <w:p w:rsidR="00EB117B" w:rsidRPr="00A10379" w:rsidRDefault="00EB117B" w:rsidP="00EB117B">
      <w:pPr>
        <w:numPr>
          <w:ilvl w:val="2"/>
          <w:numId w:val="1"/>
        </w:numPr>
        <w:spacing w:after="200" w:line="276" w:lineRule="auto"/>
        <w:contextualSpacing/>
        <w:rPr>
          <w:rFonts w:eastAsia="Calibri"/>
          <w:color w:val="000000"/>
          <w:lang w:val="en-US" w:eastAsia="en-GB"/>
        </w:rPr>
      </w:pPr>
      <w:r w:rsidRPr="00A10379">
        <w:rPr>
          <w:rFonts w:eastAsia="Calibri"/>
          <w:color w:val="000000"/>
          <w:lang w:val="en-US" w:eastAsia="en-GB"/>
        </w:rPr>
        <w:t xml:space="preserve">reliability of sources </w:t>
      </w:r>
    </w:p>
    <w:p w:rsidR="00EB117B" w:rsidRPr="00A10379" w:rsidRDefault="00EB117B" w:rsidP="00EB117B">
      <w:pPr>
        <w:numPr>
          <w:ilvl w:val="2"/>
          <w:numId w:val="1"/>
        </w:numPr>
        <w:spacing w:after="200" w:line="276" w:lineRule="auto"/>
        <w:contextualSpacing/>
        <w:rPr>
          <w:rFonts w:eastAsia="Calibri"/>
          <w:color w:val="000000"/>
          <w:lang w:val="en-US" w:eastAsia="en-GB"/>
        </w:rPr>
      </w:pPr>
      <w:r w:rsidRPr="00A10379">
        <w:rPr>
          <w:rFonts w:eastAsia="Calibri"/>
          <w:color w:val="000000"/>
          <w:lang w:val="en-US" w:eastAsia="en-GB"/>
        </w:rPr>
        <w:t>similar/different perspectives</w:t>
      </w:r>
    </w:p>
    <w:p w:rsidR="00EB117B" w:rsidRPr="00A10379" w:rsidRDefault="00EB117B" w:rsidP="00EB117B">
      <w:pPr>
        <w:numPr>
          <w:ilvl w:val="0"/>
          <w:numId w:val="1"/>
        </w:numPr>
        <w:spacing w:after="200" w:line="276" w:lineRule="auto"/>
        <w:contextualSpacing/>
        <w:rPr>
          <w:rFonts w:eastAsia="Calibri"/>
          <w:color w:val="000000"/>
          <w:lang w:val="en-US" w:eastAsia="en-GB"/>
        </w:rPr>
      </w:pPr>
      <w:r w:rsidRPr="00A10379">
        <w:rPr>
          <w:rFonts w:eastAsia="Calibri"/>
          <w:color w:val="000000"/>
          <w:lang w:val="en-US" w:eastAsia="en-GB"/>
        </w:rPr>
        <w:t>Selection of relevant Information from sources:</w:t>
      </w:r>
    </w:p>
    <w:p w:rsidR="00EB117B" w:rsidRPr="00A10379" w:rsidRDefault="00EB117B" w:rsidP="00EB117B">
      <w:pPr>
        <w:numPr>
          <w:ilvl w:val="1"/>
          <w:numId w:val="1"/>
        </w:numPr>
        <w:spacing w:after="200" w:line="276" w:lineRule="auto"/>
        <w:contextualSpacing/>
        <w:rPr>
          <w:lang w:eastAsia="en-GB"/>
        </w:rPr>
      </w:pPr>
      <w:r w:rsidRPr="00A10379">
        <w:rPr>
          <w:b/>
          <w:lang w:eastAsia="en-GB"/>
        </w:rPr>
        <w:t>2 marks</w:t>
      </w:r>
      <w:r w:rsidRPr="00A10379">
        <w:rPr>
          <w:lang w:eastAsia="en-GB"/>
        </w:rPr>
        <w:t xml:space="preserve"> for inclusion in the report of relevant data/information selected from two or more sources</w:t>
      </w:r>
    </w:p>
    <w:p w:rsidR="00EB117B" w:rsidRPr="00A10379" w:rsidRDefault="00EB117B" w:rsidP="00EB117B">
      <w:pPr>
        <w:numPr>
          <w:ilvl w:val="1"/>
          <w:numId w:val="1"/>
        </w:numPr>
        <w:spacing w:after="200" w:line="276" w:lineRule="auto"/>
        <w:contextualSpacing/>
        <w:rPr>
          <w:lang w:eastAsia="en-GB"/>
        </w:rPr>
      </w:pPr>
      <w:r w:rsidRPr="00A10379">
        <w:rPr>
          <w:lang w:eastAsia="en-GB"/>
        </w:rPr>
        <w:t>This could include raw data from an experiment/ practical activity, extracted tables, graphs, diagrams and text, or could be processed data/information from two or more sources</w:t>
      </w:r>
    </w:p>
    <w:p w:rsidR="00EB117B" w:rsidRPr="00A10379" w:rsidRDefault="00EB117B" w:rsidP="00EB117B">
      <w:pPr>
        <w:numPr>
          <w:ilvl w:val="0"/>
          <w:numId w:val="1"/>
        </w:numPr>
        <w:spacing w:after="200" w:line="276" w:lineRule="auto"/>
        <w:contextualSpacing/>
        <w:rPr>
          <w:rFonts w:eastAsia="Calibri"/>
          <w:color w:val="000000"/>
          <w:lang w:val="en-US" w:eastAsia="en-GB"/>
        </w:rPr>
      </w:pPr>
      <w:r w:rsidRPr="00A10379">
        <w:t>Processing and presentation of data/information</w:t>
      </w:r>
    </w:p>
    <w:p w:rsidR="00EB117B" w:rsidRPr="00A10379" w:rsidRDefault="00EB117B" w:rsidP="00EB117B">
      <w:pPr>
        <w:numPr>
          <w:ilvl w:val="1"/>
          <w:numId w:val="1"/>
        </w:numPr>
        <w:spacing w:after="200" w:line="276" w:lineRule="auto"/>
        <w:contextualSpacing/>
        <w:rPr>
          <w:rFonts w:cs="Arial"/>
          <w:color w:val="000000"/>
          <w:lang w:eastAsia="en-GB"/>
        </w:rPr>
      </w:pPr>
      <w:r w:rsidRPr="00A10379">
        <w:rPr>
          <w:rFonts w:cs="Arial"/>
          <w:b/>
          <w:lang w:eastAsia="en-GB"/>
        </w:rPr>
        <w:t>2 marks</w:t>
      </w:r>
      <w:r w:rsidRPr="00A10379">
        <w:rPr>
          <w:rFonts w:cs="Arial"/>
          <w:lang w:eastAsia="en-GB"/>
        </w:rPr>
        <w:t xml:space="preserve"> for processing raw data/information or extracted data/information from at least two sources. </w:t>
      </w:r>
      <w:r w:rsidRPr="00A10379">
        <w:rPr>
          <w:rFonts w:cs="Arial"/>
          <w:color w:val="000000"/>
          <w:lang w:eastAsia="en-GB"/>
        </w:rPr>
        <w:t>Processing can include, for example: performing calculations, plotting graphs from tables, populating tables from other sources, summarising referenced text (although the marks are awarded for processing, it must be clear where the raw or extracted data/information came from)</w:t>
      </w:r>
    </w:p>
    <w:p w:rsidR="00EB117B" w:rsidRPr="00A10379" w:rsidRDefault="00EB117B" w:rsidP="00EB117B">
      <w:pPr>
        <w:numPr>
          <w:ilvl w:val="1"/>
          <w:numId w:val="1"/>
        </w:numPr>
        <w:spacing w:after="200" w:line="276" w:lineRule="auto"/>
        <w:contextualSpacing/>
        <w:rPr>
          <w:rFonts w:cs="Arial"/>
          <w:color w:val="000000"/>
          <w:lang w:eastAsia="en-GB"/>
        </w:rPr>
      </w:pPr>
      <w:r w:rsidRPr="00A10379">
        <w:rPr>
          <w:rFonts w:cs="Arial"/>
          <w:b/>
          <w:color w:val="000000"/>
          <w:lang w:eastAsia="en-GB"/>
        </w:rPr>
        <w:t xml:space="preserve">2 marks for </w:t>
      </w:r>
      <w:r w:rsidRPr="00A10379">
        <w:rPr>
          <w:rFonts w:cs="Arial"/>
          <w:color w:val="000000"/>
          <w:lang w:eastAsia="en-GB"/>
        </w:rPr>
        <w:t>presenting processed data/information in at least two different appropriate formats from: summary, graph, table, chart or diagram (one must be graph, table, chart or diagram). In each case, sufficient detail should be included to convey the data/information</w:t>
      </w:r>
    </w:p>
    <w:p w:rsidR="00EB117B" w:rsidRPr="00A10379" w:rsidRDefault="00EB117B" w:rsidP="00EB117B">
      <w:pPr>
        <w:numPr>
          <w:ilvl w:val="1"/>
          <w:numId w:val="1"/>
        </w:numPr>
        <w:spacing w:after="200" w:line="276" w:lineRule="auto"/>
        <w:contextualSpacing/>
        <w:rPr>
          <w:rFonts w:cs="Arial"/>
          <w:color w:val="000000"/>
          <w:lang w:eastAsia="en-GB"/>
        </w:rPr>
      </w:pPr>
      <w:r w:rsidRPr="00A10379">
        <w:rPr>
          <w:rFonts w:cs="Arial"/>
          <w:b/>
          <w:color w:val="000000"/>
          <w:lang w:eastAsia="en-GB"/>
        </w:rPr>
        <w:t>1 further mark</w:t>
      </w:r>
      <w:r w:rsidRPr="00A10379">
        <w:rPr>
          <w:rFonts w:cs="Arial"/>
          <w:color w:val="000000"/>
          <w:lang w:eastAsia="en-GB"/>
        </w:rPr>
        <w:t xml:space="preserve"> for complete labelling of the graphs, tables, charts or diagrams</w:t>
      </w:r>
    </w:p>
    <w:p w:rsidR="00EB117B" w:rsidRPr="00A10379" w:rsidRDefault="00EB117B" w:rsidP="00EB117B">
      <w:pPr>
        <w:numPr>
          <w:ilvl w:val="1"/>
          <w:numId w:val="1"/>
        </w:numPr>
        <w:spacing w:after="200" w:line="276" w:lineRule="auto"/>
        <w:contextualSpacing/>
        <w:rPr>
          <w:rFonts w:cs="Arial"/>
          <w:lang w:eastAsia="en-GB"/>
        </w:rPr>
      </w:pPr>
      <w:r w:rsidRPr="00A10379">
        <w:rPr>
          <w:rFonts w:cs="Arial"/>
          <w:b/>
          <w:lang w:eastAsia="en-GB"/>
        </w:rPr>
        <w:t xml:space="preserve">1 mark </w:t>
      </w:r>
      <w:r w:rsidRPr="00A10379">
        <w:rPr>
          <w:rFonts w:cs="Arial"/>
          <w:lang w:eastAsia="en-GB"/>
        </w:rPr>
        <w:t xml:space="preserve">for a </w:t>
      </w:r>
      <w:r w:rsidRPr="00A10379">
        <w:rPr>
          <w:rFonts w:cs="Arial"/>
        </w:rPr>
        <w:t>c</w:t>
      </w:r>
      <w:r w:rsidRPr="00A10379">
        <w:rPr>
          <w:rFonts w:cs="Arial"/>
          <w:lang w:eastAsia="en-GB"/>
        </w:rPr>
        <w:t>omparison of data/information from at least two sources</w:t>
      </w:r>
    </w:p>
    <w:p w:rsidR="00EB117B" w:rsidRPr="00A10379" w:rsidRDefault="00EB117B" w:rsidP="00EB117B">
      <w:pPr>
        <w:numPr>
          <w:ilvl w:val="0"/>
          <w:numId w:val="1"/>
        </w:numPr>
        <w:spacing w:after="200" w:line="276" w:lineRule="auto"/>
        <w:contextualSpacing/>
        <w:rPr>
          <w:rFonts w:cs="Arial"/>
          <w:lang w:eastAsia="en-GB"/>
        </w:rPr>
      </w:pPr>
      <w:r w:rsidRPr="00A10379">
        <w:rPr>
          <w:rFonts w:cs="Arial"/>
          <w:lang w:eastAsia="en-GB"/>
        </w:rPr>
        <w:t>Drawing a valid conclusion:</w:t>
      </w:r>
    </w:p>
    <w:p w:rsidR="00EB117B" w:rsidRPr="00A10379" w:rsidRDefault="00EB117B" w:rsidP="00EB117B">
      <w:pPr>
        <w:numPr>
          <w:ilvl w:val="1"/>
          <w:numId w:val="1"/>
        </w:numPr>
        <w:spacing w:after="200" w:line="276" w:lineRule="auto"/>
        <w:contextualSpacing/>
        <w:rPr>
          <w:rFonts w:cs="Arial"/>
          <w:lang w:eastAsia="en-GB"/>
        </w:rPr>
      </w:pPr>
      <w:r w:rsidRPr="00A10379">
        <w:rPr>
          <w:rFonts w:cs="Arial"/>
          <w:b/>
          <w:lang w:eastAsia="en-GB"/>
        </w:rPr>
        <w:t>1 mark</w:t>
      </w:r>
      <w:r w:rsidRPr="00A10379">
        <w:rPr>
          <w:rFonts w:cs="Arial"/>
          <w:lang w:eastAsia="en-GB"/>
        </w:rPr>
        <w:t xml:space="preserve"> for drawing a conclusion that relates to the aim and is supported by evidence from the candidate’s research</w:t>
      </w:r>
    </w:p>
    <w:p w:rsidR="00EB117B" w:rsidRPr="00A10379" w:rsidRDefault="00EB117B" w:rsidP="00EB117B">
      <w:pPr>
        <w:numPr>
          <w:ilvl w:val="0"/>
          <w:numId w:val="1"/>
        </w:numPr>
        <w:spacing w:after="200" w:line="276" w:lineRule="auto"/>
        <w:contextualSpacing/>
        <w:rPr>
          <w:rFonts w:cs="Arial"/>
          <w:lang w:eastAsia="en-GB"/>
        </w:rPr>
      </w:pPr>
      <w:r w:rsidRPr="00A10379">
        <w:rPr>
          <w:color w:val="000000"/>
        </w:rPr>
        <w:t>Applying knowle</w:t>
      </w:r>
      <w:r w:rsidR="002A023F">
        <w:rPr>
          <w:color w:val="000000"/>
        </w:rPr>
        <w:t>dge and understanding of biology</w:t>
      </w:r>
      <w:r w:rsidRPr="00A10379">
        <w:rPr>
          <w:color w:val="000000"/>
        </w:rPr>
        <w:t>:</w:t>
      </w:r>
    </w:p>
    <w:p w:rsidR="00EB117B" w:rsidRPr="00A10379" w:rsidRDefault="00EB117B" w:rsidP="00EB117B">
      <w:pPr>
        <w:numPr>
          <w:ilvl w:val="1"/>
          <w:numId w:val="1"/>
        </w:numPr>
        <w:spacing w:after="200" w:line="276" w:lineRule="auto"/>
        <w:contextualSpacing/>
        <w:rPr>
          <w:rFonts w:cs="Arial"/>
          <w:lang w:eastAsia="en-GB"/>
        </w:rPr>
      </w:pPr>
      <w:r w:rsidRPr="00A10379">
        <w:rPr>
          <w:rFonts w:eastAsia="Calibri"/>
        </w:rPr>
        <w:t xml:space="preserve">Maximum of </w:t>
      </w:r>
      <w:r w:rsidRPr="00A10379">
        <w:rPr>
          <w:rFonts w:eastAsia="Calibri"/>
          <w:b/>
        </w:rPr>
        <w:t>3 marks</w:t>
      </w:r>
      <w:r w:rsidRPr="00A10379">
        <w:rPr>
          <w:rFonts w:eastAsia="Calibri"/>
        </w:rPr>
        <w:t xml:space="preserve"> for an explanation of the underlying physics</w:t>
      </w:r>
    </w:p>
    <w:p w:rsidR="00EB117B" w:rsidRPr="00A10379" w:rsidRDefault="00EB117B" w:rsidP="00EB117B">
      <w:pPr>
        <w:numPr>
          <w:ilvl w:val="1"/>
          <w:numId w:val="1"/>
        </w:numPr>
        <w:spacing w:after="200" w:line="276" w:lineRule="auto"/>
        <w:contextualSpacing/>
        <w:rPr>
          <w:rFonts w:eastAsia="Calibri" w:cs="TrebuchetMS"/>
        </w:rPr>
      </w:pPr>
      <w:r w:rsidRPr="00A10379">
        <w:rPr>
          <w:rFonts w:eastAsia="Calibri"/>
        </w:rPr>
        <w:t>The candidate must use</w:t>
      </w:r>
      <w:r w:rsidR="002A023F">
        <w:rPr>
          <w:rFonts w:eastAsia="Calibri"/>
        </w:rPr>
        <w:t xml:space="preserve"> biological</w:t>
      </w:r>
      <w:r w:rsidRPr="00A10379">
        <w:rPr>
          <w:rFonts w:eastAsia="Calibri"/>
        </w:rPr>
        <w:t xml:space="preserve"> terms/ideas at a depth appropriate to National 5</w:t>
      </w:r>
    </w:p>
    <w:p w:rsidR="00EB117B" w:rsidRPr="00A10379" w:rsidRDefault="00EB117B" w:rsidP="00EB117B">
      <w:pPr>
        <w:numPr>
          <w:ilvl w:val="0"/>
          <w:numId w:val="1"/>
        </w:numPr>
        <w:spacing w:after="200" w:line="276" w:lineRule="auto"/>
        <w:contextualSpacing/>
        <w:rPr>
          <w:rFonts w:eastAsia="Calibri" w:cs="TrebuchetMS"/>
        </w:rPr>
      </w:pPr>
      <w:r w:rsidRPr="00A10379">
        <w:rPr>
          <w:color w:val="000000"/>
        </w:rPr>
        <w:t>Report structure:</w:t>
      </w:r>
      <w:bookmarkStart w:id="0" w:name="_GoBack"/>
      <w:bookmarkEnd w:id="0"/>
    </w:p>
    <w:p w:rsidR="00EB117B" w:rsidRPr="00A10379" w:rsidRDefault="00EB117B" w:rsidP="00EB117B">
      <w:pPr>
        <w:numPr>
          <w:ilvl w:val="1"/>
          <w:numId w:val="1"/>
        </w:numPr>
        <w:spacing w:after="200" w:line="276" w:lineRule="auto"/>
        <w:contextualSpacing/>
        <w:rPr>
          <w:rFonts w:eastAsia="Calibri" w:cs="TrebuchetMS"/>
        </w:rPr>
      </w:pPr>
      <w:r w:rsidRPr="00A10379">
        <w:rPr>
          <w:rFonts w:eastAsia="Calibri" w:cs="TrebuchetMS"/>
          <w:b/>
        </w:rPr>
        <w:t>1 mark</w:t>
      </w:r>
      <w:r w:rsidRPr="00A10379">
        <w:rPr>
          <w:rFonts w:eastAsia="Calibri" w:cs="TrebuchetMS"/>
        </w:rPr>
        <w:t xml:space="preserve"> for each of:</w:t>
      </w:r>
    </w:p>
    <w:p w:rsidR="00EB117B" w:rsidRPr="00A10379" w:rsidRDefault="00EB117B" w:rsidP="00EB117B">
      <w:pPr>
        <w:numPr>
          <w:ilvl w:val="1"/>
          <w:numId w:val="1"/>
        </w:numPr>
        <w:spacing w:after="200" w:line="276" w:lineRule="auto"/>
        <w:contextualSpacing/>
        <w:rPr>
          <w:rFonts w:eastAsia="Calibri" w:cs="TrebuchetMS"/>
        </w:rPr>
      </w:pPr>
      <w:r w:rsidRPr="00A10379">
        <w:rPr>
          <w:rFonts w:eastAsia="Calibri" w:cs="TrebuchetMS"/>
        </w:rPr>
        <w:t>Appropriate and informative title, and use of headings where necessary</w:t>
      </w:r>
    </w:p>
    <w:p w:rsidR="00EB117B" w:rsidRPr="00A10379" w:rsidRDefault="00EB117B" w:rsidP="00EB117B">
      <w:pPr>
        <w:numPr>
          <w:ilvl w:val="1"/>
          <w:numId w:val="1"/>
        </w:numPr>
        <w:spacing w:after="200" w:line="276" w:lineRule="auto"/>
        <w:contextualSpacing/>
        <w:rPr>
          <w:rFonts w:eastAsia="Calibri" w:cs="TrebuchetMS"/>
        </w:rPr>
      </w:pPr>
      <w:r w:rsidRPr="00A10379">
        <w:rPr>
          <w:rFonts w:eastAsia="Calibri" w:cs="TrebuchetMS"/>
        </w:rPr>
        <w:t xml:space="preserve">At least two references to the sources used in the report should be given in sufficient detail to allow them to be retrieved by a third party. There is no need to follow a formal referencing system. If one of the sources is an </w:t>
      </w:r>
      <w:r w:rsidRPr="00A10379">
        <w:rPr>
          <w:rFonts w:eastAsia="Calibri" w:cs="TrebuchetMS"/>
        </w:rPr>
        <w:lastRenderedPageBreak/>
        <w:t>experiment/practical activity, then the title, aim and raw data should be recorded</w:t>
      </w:r>
    </w:p>
    <w:p w:rsidR="00EB117B" w:rsidRPr="0016613C" w:rsidRDefault="00EB117B" w:rsidP="00EB117B">
      <w:pPr>
        <w:numPr>
          <w:ilvl w:val="1"/>
          <w:numId w:val="1"/>
        </w:numPr>
        <w:spacing w:after="200" w:line="276" w:lineRule="auto"/>
        <w:contextualSpacing/>
        <w:rPr>
          <w:rFonts w:eastAsia="Calibri" w:cs="TrebuchetMS"/>
        </w:rPr>
      </w:pPr>
      <w:r w:rsidRPr="00A10379">
        <w:rPr>
          <w:rFonts w:eastAsia="Calibri" w:cs="TrebuchetMS"/>
        </w:rPr>
        <w:t>Report is clear and concise</w:t>
      </w:r>
    </w:p>
    <w:p w:rsidR="00EB117B" w:rsidRPr="00186021" w:rsidRDefault="00EB117B" w:rsidP="00EB117B">
      <w:pPr>
        <w:rPr>
          <w:rFonts w:cs="Arial"/>
          <w:szCs w:val="36"/>
        </w:rPr>
      </w:pPr>
    </w:p>
    <w:p w:rsidR="00AF72CB" w:rsidRDefault="00AF72CB"/>
    <w:sectPr w:rsidR="00AF7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32EC"/>
    <w:multiLevelType w:val="hybridMultilevel"/>
    <w:tmpl w:val="3B4A14D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7B"/>
    <w:rsid w:val="002A023F"/>
    <w:rsid w:val="00AF72CB"/>
    <w:rsid w:val="00EB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EB117B"/>
    <w:pPr>
      <w:spacing w:after="0" w:line="280" w:lineRule="exact"/>
    </w:pPr>
    <w:rPr>
      <w:rFonts w:ascii="Trebuchet MS" w:eastAsia="Times New Roman" w:hAnsi="Trebuchet MS" w:cs="Times New Roman"/>
    </w:rPr>
  </w:style>
  <w:style w:type="paragraph" w:styleId="Heading1">
    <w:name w:val="heading 1"/>
    <w:basedOn w:val="Normal"/>
    <w:next w:val="Normal"/>
    <w:link w:val="Heading1Char"/>
    <w:uiPriority w:val="9"/>
    <w:qFormat/>
    <w:rsid w:val="00EB11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EB117B"/>
    <w:rPr>
      <w:rFonts w:ascii="Calibri" w:hAnsi="Calibri"/>
    </w:rPr>
  </w:style>
  <w:style w:type="paragraph" w:styleId="NoSpacing">
    <w:name w:val="No Spacing"/>
    <w:link w:val="NoSpacingChar"/>
    <w:uiPriority w:val="1"/>
    <w:qFormat/>
    <w:rsid w:val="00EB117B"/>
    <w:pPr>
      <w:spacing w:after="0" w:line="280" w:lineRule="exact"/>
    </w:pPr>
    <w:rPr>
      <w:rFonts w:ascii="Calibri" w:hAnsi="Calibri"/>
    </w:rPr>
  </w:style>
  <w:style w:type="character" w:customStyle="1" w:styleId="Heading1Char">
    <w:name w:val="Heading 1 Char"/>
    <w:basedOn w:val="DefaultParagraphFont"/>
    <w:link w:val="Heading1"/>
    <w:uiPriority w:val="9"/>
    <w:rsid w:val="00EB11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
    <w:qFormat/>
    <w:rsid w:val="00EB117B"/>
    <w:pPr>
      <w:spacing w:after="0" w:line="280" w:lineRule="exact"/>
    </w:pPr>
    <w:rPr>
      <w:rFonts w:ascii="Trebuchet MS" w:eastAsia="Times New Roman" w:hAnsi="Trebuchet MS" w:cs="Times New Roman"/>
    </w:rPr>
  </w:style>
  <w:style w:type="paragraph" w:styleId="Heading1">
    <w:name w:val="heading 1"/>
    <w:basedOn w:val="Normal"/>
    <w:next w:val="Normal"/>
    <w:link w:val="Heading1Char"/>
    <w:uiPriority w:val="9"/>
    <w:qFormat/>
    <w:rsid w:val="00EB11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EB117B"/>
    <w:rPr>
      <w:rFonts w:ascii="Calibri" w:hAnsi="Calibri"/>
    </w:rPr>
  </w:style>
  <w:style w:type="paragraph" w:styleId="NoSpacing">
    <w:name w:val="No Spacing"/>
    <w:link w:val="NoSpacingChar"/>
    <w:uiPriority w:val="1"/>
    <w:qFormat/>
    <w:rsid w:val="00EB117B"/>
    <w:pPr>
      <w:spacing w:after="0" w:line="280" w:lineRule="exact"/>
    </w:pPr>
    <w:rPr>
      <w:rFonts w:ascii="Calibri" w:hAnsi="Calibri"/>
    </w:rPr>
  </w:style>
  <w:style w:type="character" w:customStyle="1" w:styleId="Heading1Char">
    <w:name w:val="Heading 1 Char"/>
    <w:basedOn w:val="DefaultParagraphFont"/>
    <w:link w:val="Heading1"/>
    <w:uiPriority w:val="9"/>
    <w:rsid w:val="00EB11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2014-02-05T10:01:00Z</dcterms:created>
  <dcterms:modified xsi:type="dcterms:W3CDTF">2014-02-05T10:27:00Z</dcterms:modified>
</cp:coreProperties>
</file>